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附件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sz w:val="36"/>
          <w:szCs w:val="36"/>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住房和城乡建设部/世界银行/全球环境基金可持续</w:t>
      </w:r>
      <w:r>
        <w:rPr>
          <w:rFonts w:hint="eastAsia" w:ascii="方正小标宋简体" w:hAnsi="方正小标宋简体" w:eastAsia="方正小标宋简体" w:cs="方正小标宋简体"/>
          <w:b w:val="0"/>
          <w:bCs/>
          <w:sz w:val="36"/>
          <w:szCs w:val="36"/>
          <w:lang w:eastAsia="zh-CN"/>
        </w:rPr>
        <w:br w:type="textWrapping"/>
      </w:r>
      <w:r>
        <w:rPr>
          <w:rFonts w:hint="eastAsia" w:ascii="方正小标宋简体" w:hAnsi="方正小标宋简体" w:eastAsia="方正小标宋简体" w:cs="方正小标宋简体"/>
          <w:b w:val="0"/>
          <w:bCs/>
          <w:sz w:val="36"/>
          <w:szCs w:val="36"/>
          <w:lang w:eastAsia="zh-CN"/>
        </w:rPr>
        <w:t>城市综合方式试点项目总结与评估报告任务大纲</w:t>
      </w:r>
    </w:p>
    <w:p>
      <w:pPr>
        <w:snapToGrid w:val="0"/>
        <w:spacing w:line="360" w:lineRule="auto"/>
        <w:jc w:val="both"/>
        <w:rPr>
          <w:rFonts w:ascii="宋体" w:hAnsi="宋体" w:cs="宋体"/>
          <w:b/>
          <w:bCs/>
          <w:sz w:val="28"/>
          <w:szCs w:val="28"/>
          <w:lang w:eastAsia="zh-CN"/>
        </w:rPr>
      </w:pPr>
    </w:p>
    <w:p>
      <w:pPr>
        <w:keepNext w:val="0"/>
        <w:keepLines w:val="0"/>
        <w:pageBreakBefore w:val="0"/>
        <w:kinsoku/>
        <w:wordWrap/>
        <w:topLinePunct w:val="0"/>
        <w:bidi w:val="0"/>
        <w:adjustRightInd w:val="0"/>
        <w:snapToGrid w:val="0"/>
        <w:spacing w:line="360" w:lineRule="auto"/>
        <w:outlineLvl w:val="9"/>
        <w:rPr>
          <w:rFonts w:hint="eastAsia" w:ascii="黑体" w:hAnsi="黑体" w:eastAsia="黑体" w:cs="黑体"/>
          <w:b/>
          <w:sz w:val="30"/>
          <w:szCs w:val="30"/>
          <w:lang w:val="en-US" w:eastAsia="zh-CN"/>
        </w:rPr>
      </w:pPr>
      <w:r>
        <w:rPr>
          <w:rFonts w:hint="eastAsia" w:ascii="黑体" w:hAnsi="黑体" w:eastAsia="黑体" w:cs="黑体"/>
          <w:b/>
          <w:sz w:val="30"/>
          <w:szCs w:val="30"/>
          <w:lang w:eastAsia="zh-CN"/>
        </w:rPr>
        <w:t>一、</w:t>
      </w:r>
      <w:r>
        <w:rPr>
          <w:rFonts w:hint="eastAsia" w:ascii="黑体" w:hAnsi="黑体" w:eastAsia="黑体" w:cs="黑体"/>
          <w:b/>
          <w:sz w:val="30"/>
          <w:szCs w:val="30"/>
          <w:lang w:val="en-US" w:eastAsia="zh-CN"/>
        </w:rPr>
        <w:t>工作</w:t>
      </w:r>
      <w:r>
        <w:rPr>
          <w:rFonts w:hint="eastAsia" w:ascii="黑体" w:hAnsi="黑体" w:eastAsia="黑体" w:cs="黑体"/>
          <w:b/>
          <w:sz w:val="30"/>
          <w:szCs w:val="30"/>
          <w:lang w:eastAsia="zh-CN"/>
        </w:rPr>
        <w:t>背景</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可持续城市综合方式试点项目中国子项目</w:t>
      </w:r>
      <w:bookmarkStart w:id="0" w:name="_GoBack"/>
      <w:bookmarkEnd w:id="0"/>
      <w:r>
        <w:rPr>
          <w:rFonts w:hint="eastAsia" w:ascii="仿宋" w:hAnsi="仿宋" w:eastAsia="仿宋" w:cs="仿宋"/>
          <w:sz w:val="30"/>
          <w:szCs w:val="30"/>
          <w:lang w:eastAsia="zh-CN"/>
        </w:rPr>
        <w:t>是由住房和城乡建设部与世界银行共同组织实施的全球环境基金赠款项目，旨在建立</w:t>
      </w:r>
      <w:r>
        <w:rPr>
          <w:rFonts w:hint="eastAsia" w:ascii="仿宋" w:hAnsi="仿宋" w:cs="仿宋"/>
          <w:sz w:val="30"/>
          <w:szCs w:val="30"/>
          <w:lang w:eastAsia="zh-CN"/>
        </w:rPr>
        <w:t>国家层面</w:t>
      </w:r>
      <w:r>
        <w:rPr>
          <w:rFonts w:hint="eastAsia" w:ascii="仿宋" w:hAnsi="仿宋" w:eastAsia="仿宋" w:cs="仿宋"/>
          <w:sz w:val="30"/>
          <w:szCs w:val="30"/>
          <w:lang w:eastAsia="zh-CN"/>
        </w:rPr>
        <w:t>以公共交通为导向的开发模式（TOD）平台，支持TOD政策、技术标准和城市管理工具的制定和应用，提高规划和设计TOD项目的能力</w:t>
      </w:r>
      <w:r>
        <w:rPr>
          <w:rFonts w:hint="eastAsia" w:ascii="仿宋" w:hAnsi="仿宋" w:cs="仿宋"/>
          <w:sz w:val="30"/>
          <w:szCs w:val="30"/>
          <w:lang w:eastAsia="zh-CN"/>
        </w:rPr>
        <w:t>。</w:t>
      </w:r>
      <w:r>
        <w:rPr>
          <w:rFonts w:hint="eastAsia" w:ascii="仿宋" w:hAnsi="仿宋" w:eastAsia="仿宋" w:cs="仿宋"/>
          <w:sz w:val="30"/>
          <w:szCs w:val="30"/>
          <w:lang w:eastAsia="zh-CN"/>
        </w:rPr>
        <w:t>该项目于</w:t>
      </w:r>
      <w:r>
        <w:rPr>
          <w:rFonts w:hint="eastAsia" w:ascii="仿宋" w:hAnsi="仿宋" w:eastAsia="仿宋" w:cs="仿宋"/>
          <w:sz w:val="30"/>
          <w:szCs w:val="30"/>
          <w:lang w:val="en-US" w:eastAsia="zh-CN"/>
        </w:rPr>
        <w:t>2018年3月正式启动，并</w:t>
      </w:r>
      <w:r>
        <w:rPr>
          <w:rFonts w:hint="eastAsia" w:ascii="仿宋" w:hAnsi="仿宋" w:eastAsia="仿宋" w:cs="仿宋"/>
          <w:sz w:val="30"/>
          <w:szCs w:val="30"/>
          <w:lang w:eastAsia="zh-CN"/>
        </w:rPr>
        <w:t>将于2023年3月结题。</w:t>
      </w:r>
    </w:p>
    <w:p>
      <w:pPr>
        <w:keepNext w:val="0"/>
        <w:keepLines w:val="0"/>
        <w:pageBreakBefore w:val="0"/>
        <w:kinsoku/>
        <w:wordWrap/>
        <w:topLinePunct w:val="0"/>
        <w:bidi w:val="0"/>
        <w:adjustRightInd w:val="0"/>
        <w:snapToGrid w:val="0"/>
        <w:spacing w:line="360" w:lineRule="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根据</w:t>
      </w:r>
      <w:r>
        <w:rPr>
          <w:rFonts w:hint="eastAsia" w:ascii="仿宋" w:hAnsi="仿宋" w:cs="仿宋"/>
          <w:sz w:val="30"/>
          <w:szCs w:val="30"/>
          <w:highlight w:val="none"/>
          <w:lang w:val="en-US" w:eastAsia="zh-CN"/>
        </w:rPr>
        <w:t>世界银行</w:t>
      </w:r>
      <w:r>
        <w:rPr>
          <w:rFonts w:hint="eastAsia" w:ascii="仿宋" w:hAnsi="仿宋" w:eastAsia="仿宋" w:cs="仿宋"/>
          <w:sz w:val="30"/>
          <w:szCs w:val="30"/>
          <w:highlight w:val="none"/>
          <w:lang w:val="en-US" w:eastAsia="zh-CN"/>
        </w:rPr>
        <w:t>有关要求，为做好项目总结工作，</w:t>
      </w:r>
      <w:r>
        <w:rPr>
          <w:rFonts w:hint="eastAsia" w:eastAsia="仿宋"/>
          <w:sz w:val="30"/>
          <w:szCs w:val="30"/>
          <w:lang w:eastAsia="zh-CN"/>
        </w:rPr>
        <w:t>分析项目指标完成情况、实施效果与</w:t>
      </w:r>
      <w:r>
        <w:rPr>
          <w:rFonts w:hint="eastAsia" w:ascii="仿宋" w:hAnsi="仿宋" w:eastAsia="仿宋" w:cs="仿宋"/>
          <w:sz w:val="30"/>
          <w:szCs w:val="30"/>
          <w:highlight w:val="none"/>
          <w:lang w:val="en-US" w:eastAsia="zh-CN"/>
        </w:rPr>
        <w:t>经验</w:t>
      </w:r>
      <w:r>
        <w:rPr>
          <w:rFonts w:hint="eastAsia" w:eastAsia="仿宋"/>
          <w:sz w:val="30"/>
          <w:szCs w:val="30"/>
          <w:lang w:eastAsia="zh-CN"/>
        </w:rPr>
        <w:t>、产生的可持续影响等，</w:t>
      </w:r>
      <w:r>
        <w:rPr>
          <w:rFonts w:hint="eastAsia" w:ascii="仿宋" w:hAnsi="仿宋" w:eastAsia="仿宋" w:cs="仿宋"/>
          <w:sz w:val="30"/>
          <w:szCs w:val="30"/>
          <w:highlight w:val="none"/>
          <w:lang w:eastAsia="zh-CN"/>
        </w:rPr>
        <w:t>拟</w:t>
      </w:r>
      <w:r>
        <w:rPr>
          <w:rFonts w:hint="eastAsia" w:ascii="仿宋" w:hAnsi="仿宋" w:eastAsia="仿宋" w:cs="仿宋"/>
          <w:sz w:val="30"/>
          <w:szCs w:val="30"/>
          <w:highlight w:val="none"/>
          <w:lang w:val="en-US" w:eastAsia="zh-CN"/>
        </w:rPr>
        <w:t>聘请一家</w:t>
      </w:r>
      <w:r>
        <w:rPr>
          <w:rFonts w:hint="eastAsia" w:ascii="仿宋" w:hAnsi="仿宋" w:cs="仿宋"/>
          <w:sz w:val="30"/>
          <w:szCs w:val="30"/>
          <w:highlight w:val="none"/>
          <w:lang w:eastAsia="zh-CN"/>
        </w:rPr>
        <w:t>符合条件</w:t>
      </w:r>
      <w:r>
        <w:rPr>
          <w:rFonts w:hint="eastAsia" w:ascii="仿宋" w:hAnsi="仿宋" w:eastAsia="仿宋" w:cs="仿宋"/>
          <w:sz w:val="30"/>
          <w:szCs w:val="30"/>
          <w:highlight w:val="none"/>
          <w:lang w:eastAsia="zh-CN"/>
        </w:rPr>
        <w:t>的</w:t>
      </w:r>
      <w:r>
        <w:rPr>
          <w:rFonts w:hint="eastAsia" w:ascii="仿宋" w:hAnsi="仿宋" w:cs="仿宋"/>
          <w:sz w:val="30"/>
          <w:szCs w:val="30"/>
          <w:highlight w:val="none"/>
          <w:lang w:eastAsia="zh-CN"/>
        </w:rPr>
        <w:t>咨询</w:t>
      </w:r>
      <w:r>
        <w:rPr>
          <w:rFonts w:hint="eastAsia" w:ascii="仿宋" w:hAnsi="仿宋" w:eastAsia="仿宋" w:cs="仿宋"/>
          <w:sz w:val="30"/>
          <w:szCs w:val="30"/>
          <w:highlight w:val="none"/>
          <w:lang w:eastAsia="zh-CN"/>
        </w:rPr>
        <w:t>机构开展项目</w:t>
      </w:r>
      <w:r>
        <w:rPr>
          <w:rFonts w:hint="eastAsia" w:ascii="仿宋" w:hAnsi="仿宋" w:cs="仿宋"/>
          <w:sz w:val="30"/>
          <w:szCs w:val="30"/>
          <w:highlight w:val="none"/>
          <w:lang w:eastAsia="zh-CN"/>
        </w:rPr>
        <w:t>总结与评估报告</w:t>
      </w:r>
      <w:r>
        <w:rPr>
          <w:rFonts w:hint="eastAsia" w:ascii="仿宋" w:hAnsi="仿宋" w:eastAsia="仿宋" w:cs="仿宋"/>
          <w:sz w:val="30"/>
          <w:szCs w:val="30"/>
          <w:highlight w:val="none"/>
          <w:lang w:eastAsia="zh-CN"/>
        </w:rPr>
        <w:t>编</w:t>
      </w:r>
      <w:r>
        <w:rPr>
          <w:rFonts w:hint="eastAsia" w:ascii="仿宋" w:hAnsi="仿宋" w:cs="仿宋"/>
          <w:sz w:val="30"/>
          <w:szCs w:val="30"/>
          <w:highlight w:val="none"/>
          <w:lang w:eastAsia="zh-CN"/>
        </w:rPr>
        <w:t>写</w:t>
      </w:r>
      <w:r>
        <w:rPr>
          <w:rFonts w:hint="eastAsia" w:ascii="仿宋" w:hAnsi="仿宋" w:eastAsia="仿宋" w:cs="仿宋"/>
          <w:sz w:val="30"/>
          <w:szCs w:val="30"/>
          <w:highlight w:val="none"/>
          <w:lang w:eastAsia="zh-CN"/>
        </w:rPr>
        <w:t>工作。</w:t>
      </w: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outlineLvl w:val="9"/>
        <w:rPr>
          <w:rFonts w:hint="eastAsia" w:ascii="黑体" w:hAnsi="黑体" w:eastAsia="黑体" w:cs="黑体"/>
          <w:b/>
          <w:sz w:val="30"/>
          <w:szCs w:val="30"/>
          <w:lang w:eastAsia="zh-CN"/>
        </w:rPr>
      </w:pPr>
      <w:r>
        <w:rPr>
          <w:rFonts w:hint="eastAsia" w:ascii="黑体" w:hAnsi="黑体" w:eastAsia="黑体" w:cs="黑体"/>
          <w:b/>
          <w:sz w:val="30"/>
          <w:szCs w:val="30"/>
          <w:lang w:eastAsia="zh-CN"/>
        </w:rPr>
        <w:t>二、</w:t>
      </w:r>
      <w:r>
        <w:rPr>
          <w:rFonts w:hint="eastAsia" w:ascii="黑体" w:hAnsi="黑体" w:eastAsia="黑体" w:cs="黑体"/>
          <w:b/>
          <w:sz w:val="30"/>
          <w:szCs w:val="30"/>
          <w:lang w:val="en-US" w:eastAsia="zh-CN"/>
        </w:rPr>
        <w:t>工作</w:t>
      </w:r>
      <w:r>
        <w:rPr>
          <w:rFonts w:hint="eastAsia" w:ascii="黑体" w:hAnsi="黑体" w:eastAsia="黑体" w:cs="黑体"/>
          <w:b/>
          <w:sz w:val="30"/>
          <w:szCs w:val="30"/>
          <w:lang w:eastAsia="zh-CN"/>
        </w:rPr>
        <w:t>目标</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本咨询服务的</w:t>
      </w:r>
      <w:r>
        <w:rPr>
          <w:rFonts w:hint="eastAsia" w:ascii="仿宋" w:hAnsi="仿宋" w:cs="仿宋"/>
          <w:sz w:val="30"/>
          <w:szCs w:val="30"/>
          <w:lang w:eastAsia="zh-CN"/>
        </w:rPr>
        <w:t>目标</w:t>
      </w:r>
      <w:r>
        <w:rPr>
          <w:rFonts w:hint="eastAsia" w:ascii="仿宋" w:hAnsi="仿宋" w:eastAsia="仿宋" w:cs="仿宋"/>
          <w:sz w:val="30"/>
          <w:szCs w:val="30"/>
          <w:lang w:eastAsia="zh-CN"/>
        </w:rPr>
        <w:t>主要为：</w:t>
      </w:r>
      <w:r>
        <w:rPr>
          <w:rFonts w:hint="eastAsia" w:ascii="仿宋" w:hAnsi="仿宋" w:cs="仿宋"/>
          <w:sz w:val="30"/>
          <w:szCs w:val="30"/>
          <w:lang w:eastAsia="zh-CN"/>
        </w:rPr>
        <w:t>按世界银行有关要求，</w:t>
      </w:r>
      <w:r>
        <w:rPr>
          <w:rFonts w:hint="eastAsia" w:ascii="仿宋" w:hAnsi="仿宋" w:eastAsia="仿宋" w:cs="仿宋"/>
          <w:sz w:val="30"/>
          <w:szCs w:val="30"/>
          <w:lang w:eastAsia="zh-CN"/>
        </w:rPr>
        <w:t>编写项目</w:t>
      </w:r>
      <w:r>
        <w:rPr>
          <w:rFonts w:hint="eastAsia" w:ascii="仿宋" w:hAnsi="仿宋" w:cs="仿宋"/>
          <w:sz w:val="30"/>
          <w:szCs w:val="30"/>
          <w:lang w:val="en-US" w:eastAsia="zh-CN"/>
        </w:rPr>
        <w:t>总结与评估报告</w:t>
      </w:r>
      <w:r>
        <w:rPr>
          <w:rFonts w:hint="eastAsia" w:ascii="仿宋" w:hAnsi="仿宋" w:eastAsia="仿宋" w:cs="仿宋"/>
          <w:sz w:val="30"/>
          <w:szCs w:val="30"/>
          <w:lang w:eastAsia="zh-CN"/>
        </w:rPr>
        <w:t>，全面客观地</w:t>
      </w:r>
      <w:r>
        <w:rPr>
          <w:rFonts w:hint="eastAsia" w:ascii="仿宋" w:hAnsi="仿宋" w:cs="仿宋"/>
          <w:sz w:val="30"/>
          <w:szCs w:val="30"/>
          <w:lang w:eastAsia="zh-CN"/>
        </w:rPr>
        <w:t>分析</w:t>
      </w:r>
      <w:r>
        <w:rPr>
          <w:rFonts w:hint="eastAsia" w:ascii="仿宋" w:hAnsi="仿宋" w:eastAsia="仿宋" w:cs="仿宋"/>
          <w:sz w:val="30"/>
          <w:szCs w:val="30"/>
          <w:lang w:eastAsia="zh-CN"/>
        </w:rPr>
        <w:t>项目实施以来的进展情况、目标完成情况、项目成果和影响，总结经验</w:t>
      </w:r>
      <w:r>
        <w:rPr>
          <w:rFonts w:hint="eastAsia" w:ascii="仿宋" w:hAnsi="仿宋" w:cs="仿宋"/>
          <w:sz w:val="30"/>
          <w:szCs w:val="30"/>
          <w:lang w:eastAsia="zh-CN"/>
        </w:rPr>
        <w:t>与</w:t>
      </w:r>
      <w:r>
        <w:rPr>
          <w:rFonts w:hint="eastAsia" w:ascii="仿宋" w:hAnsi="仿宋" w:eastAsia="仿宋" w:cs="仿宋"/>
          <w:sz w:val="30"/>
          <w:szCs w:val="30"/>
          <w:lang w:eastAsia="zh-CN"/>
        </w:rPr>
        <w:t>存在问题，</w:t>
      </w:r>
      <w:r>
        <w:rPr>
          <w:rFonts w:hint="eastAsia" w:ascii="仿宋" w:hAnsi="仿宋" w:cs="仿宋"/>
          <w:sz w:val="30"/>
          <w:szCs w:val="30"/>
          <w:lang w:eastAsia="zh-CN"/>
        </w:rPr>
        <w:t>以便后续</w:t>
      </w:r>
      <w:r>
        <w:rPr>
          <w:rFonts w:hint="eastAsia" w:ascii="仿宋" w:hAnsi="仿宋" w:eastAsia="仿宋" w:cs="仿宋"/>
          <w:sz w:val="30"/>
          <w:szCs w:val="30"/>
          <w:highlight w:val="none"/>
          <w:lang w:eastAsia="zh-CN"/>
        </w:rPr>
        <w:t>完善</w:t>
      </w:r>
      <w:r>
        <w:rPr>
          <w:rFonts w:hint="eastAsia" w:ascii="仿宋" w:hAnsi="仿宋" w:cs="仿宋"/>
          <w:sz w:val="30"/>
          <w:szCs w:val="30"/>
          <w:highlight w:val="none"/>
          <w:lang w:eastAsia="zh-CN"/>
        </w:rPr>
        <w:t>项目</w:t>
      </w:r>
      <w:r>
        <w:rPr>
          <w:rFonts w:hint="eastAsia" w:ascii="仿宋" w:hAnsi="仿宋" w:eastAsia="仿宋" w:cs="仿宋"/>
          <w:sz w:val="30"/>
          <w:szCs w:val="30"/>
          <w:highlight w:val="none"/>
          <w:lang w:eastAsia="zh-CN"/>
        </w:rPr>
        <w:t>实施机制，提高</w:t>
      </w:r>
      <w:r>
        <w:rPr>
          <w:rFonts w:hint="eastAsia" w:ascii="仿宋" w:hAnsi="仿宋" w:cs="仿宋"/>
          <w:sz w:val="30"/>
          <w:szCs w:val="30"/>
          <w:highlight w:val="none"/>
          <w:lang w:eastAsia="zh-CN"/>
        </w:rPr>
        <w:t>项目</w:t>
      </w:r>
      <w:r>
        <w:rPr>
          <w:rFonts w:hint="eastAsia" w:ascii="仿宋" w:hAnsi="仿宋" w:eastAsia="仿宋" w:cs="仿宋"/>
          <w:sz w:val="30"/>
          <w:szCs w:val="30"/>
          <w:highlight w:val="none"/>
          <w:lang w:eastAsia="zh-CN"/>
        </w:rPr>
        <w:t>管理水平，</w:t>
      </w:r>
      <w:r>
        <w:rPr>
          <w:rFonts w:hint="eastAsia" w:ascii="仿宋" w:hAnsi="仿宋" w:eastAsia="仿宋" w:cs="仿宋"/>
          <w:sz w:val="30"/>
          <w:szCs w:val="30"/>
          <w:lang w:eastAsia="zh-CN"/>
        </w:rPr>
        <w:t>为今后</w:t>
      </w:r>
      <w:r>
        <w:rPr>
          <w:rFonts w:hint="eastAsia" w:ascii="仿宋" w:hAnsi="仿宋" w:cs="仿宋"/>
          <w:sz w:val="30"/>
          <w:szCs w:val="30"/>
          <w:lang w:eastAsia="zh-CN"/>
        </w:rPr>
        <w:t>同类</w:t>
      </w:r>
      <w:r>
        <w:rPr>
          <w:rFonts w:hint="eastAsia" w:ascii="仿宋" w:hAnsi="仿宋" w:eastAsia="仿宋" w:cs="仿宋"/>
          <w:sz w:val="30"/>
          <w:szCs w:val="30"/>
          <w:lang w:eastAsia="zh-CN"/>
        </w:rPr>
        <w:t>项目申请、设计、实施、评估积累经验</w:t>
      </w:r>
      <w:r>
        <w:rPr>
          <w:rFonts w:hint="eastAsia" w:ascii="仿宋" w:hAnsi="仿宋" w:cs="仿宋"/>
          <w:sz w:val="30"/>
          <w:szCs w:val="30"/>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outlineLvl w:val="9"/>
        <w:rPr>
          <w:rFonts w:hint="eastAsia" w:ascii="黑体" w:hAnsi="黑体" w:eastAsia="黑体" w:cs="黑体"/>
          <w:sz w:val="30"/>
          <w:szCs w:val="30"/>
          <w:lang w:eastAsia="zh-CN"/>
        </w:rPr>
      </w:pPr>
      <w:r>
        <w:rPr>
          <w:rFonts w:hint="eastAsia" w:ascii="黑体" w:hAnsi="黑体" w:eastAsia="黑体" w:cs="黑体"/>
          <w:b/>
          <w:sz w:val="30"/>
          <w:szCs w:val="30"/>
          <w:lang w:eastAsia="zh-CN"/>
        </w:rPr>
        <w:t>三、工作职责和范围</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（一）咨询服务周期为</w:t>
      </w:r>
      <w:r>
        <w:rPr>
          <w:rFonts w:hint="eastAsia" w:ascii="仿宋" w:hAnsi="仿宋" w:cs="仿宋"/>
          <w:kern w:val="0"/>
          <w:sz w:val="30"/>
          <w:szCs w:val="30"/>
          <w:highlight w:val="none"/>
          <w:lang w:val="en-US" w:eastAsia="zh-CN" w:bidi="ar-SA"/>
        </w:rPr>
        <w:t>4</w:t>
      </w:r>
      <w:r>
        <w:rPr>
          <w:rFonts w:hint="eastAsia" w:ascii="仿宋" w:hAnsi="仿宋" w:eastAsia="仿宋" w:cs="仿宋"/>
          <w:kern w:val="0"/>
          <w:sz w:val="30"/>
          <w:szCs w:val="30"/>
          <w:highlight w:val="none"/>
          <w:lang w:val="en-US" w:eastAsia="zh-CN" w:bidi="ar-SA"/>
        </w:rPr>
        <w:t>个月，咨询机构应按规定进度完成项目</w:t>
      </w:r>
      <w:r>
        <w:rPr>
          <w:rFonts w:hint="eastAsia" w:ascii="仿宋" w:hAnsi="仿宋" w:cs="仿宋"/>
          <w:kern w:val="0"/>
          <w:sz w:val="30"/>
          <w:szCs w:val="30"/>
          <w:highlight w:val="none"/>
          <w:lang w:val="en-US" w:eastAsia="zh-CN" w:bidi="ar-SA"/>
        </w:rPr>
        <w:t>总结与评估报告</w:t>
      </w:r>
      <w:r>
        <w:rPr>
          <w:rFonts w:hint="eastAsia" w:ascii="仿宋" w:hAnsi="仿宋" w:eastAsia="仿宋" w:cs="仿宋"/>
          <w:kern w:val="0"/>
          <w:sz w:val="30"/>
          <w:szCs w:val="30"/>
          <w:highlight w:val="none"/>
          <w:lang w:val="en-US" w:eastAsia="zh-CN" w:bidi="ar-SA"/>
        </w:rPr>
        <w:t>。</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（二）报告应包括但不限于以下</w:t>
      </w:r>
      <w:r>
        <w:rPr>
          <w:rFonts w:hint="eastAsia" w:ascii="仿宋" w:hAnsi="仿宋" w:cs="仿宋"/>
          <w:kern w:val="0"/>
          <w:sz w:val="30"/>
          <w:szCs w:val="30"/>
          <w:highlight w:val="none"/>
          <w:lang w:val="en-US" w:eastAsia="zh-CN" w:bidi="ar-SA"/>
        </w:rPr>
        <w:t>几</w:t>
      </w:r>
      <w:r>
        <w:rPr>
          <w:rFonts w:hint="eastAsia" w:ascii="仿宋" w:hAnsi="仿宋" w:eastAsia="仿宋" w:cs="仿宋"/>
          <w:kern w:val="0"/>
          <w:sz w:val="30"/>
          <w:szCs w:val="30"/>
          <w:highlight w:val="none"/>
          <w:lang w:val="en-US" w:eastAsia="zh-CN" w:bidi="ar-SA"/>
        </w:rPr>
        <w:t>方面内容：</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sz w:val="30"/>
          <w:szCs w:val="30"/>
          <w:highlight w:val="none"/>
          <w:lang w:val="en-US" w:eastAsia="zh-CN"/>
        </w:rPr>
      </w:pPr>
      <w:r>
        <w:rPr>
          <w:rFonts w:hint="eastAsia" w:ascii="仿宋" w:hAnsi="仿宋" w:cs="仿宋"/>
          <w:kern w:val="0"/>
          <w:sz w:val="30"/>
          <w:szCs w:val="30"/>
          <w:highlight w:val="none"/>
          <w:lang w:val="en-US" w:eastAsia="zh-CN" w:bidi="ar-SA"/>
        </w:rPr>
        <w:t>1.</w:t>
      </w:r>
      <w:r>
        <w:rPr>
          <w:rFonts w:hint="eastAsia" w:ascii="Times New Roman" w:eastAsia="仿宋"/>
          <w:sz w:val="30"/>
          <w:szCs w:val="30"/>
          <w:highlight w:val="none"/>
          <w:lang w:val="en-US" w:eastAsia="zh-CN"/>
        </w:rPr>
        <w:t>项目基本信息。包括项目设计背景、项目主要内容、项目目标、关键日期、支付情况等。</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sz w:val="30"/>
          <w:szCs w:val="30"/>
          <w:highlight w:val="none"/>
          <w:lang w:val="en-US" w:eastAsia="zh-CN"/>
        </w:rPr>
      </w:pPr>
      <w:r>
        <w:rPr>
          <w:rFonts w:hint="eastAsia" w:ascii="Times New Roman" w:eastAsia="仿宋"/>
          <w:sz w:val="30"/>
          <w:szCs w:val="30"/>
          <w:highlight w:val="none"/>
          <w:lang w:val="en-US" w:eastAsia="zh-CN"/>
        </w:rPr>
        <w:t>2.项目指标完成情况。介绍项目监测指标，总结分析项目各项指标完成情况。</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sz w:val="30"/>
          <w:szCs w:val="30"/>
          <w:highlight w:val="none"/>
          <w:lang w:val="en-US" w:eastAsia="zh-CN"/>
        </w:rPr>
      </w:pPr>
      <w:r>
        <w:rPr>
          <w:rFonts w:hint="eastAsia" w:ascii="Times New Roman" w:eastAsia="仿宋"/>
          <w:sz w:val="30"/>
          <w:szCs w:val="30"/>
          <w:highlight w:val="none"/>
          <w:lang w:val="en-US" w:eastAsia="zh-CN"/>
        </w:rPr>
        <w:t>3.项目主要产出总结及说明。包括项目完成的研究报告，</w:t>
      </w:r>
      <w:r>
        <w:rPr>
          <w:rFonts w:hint="eastAsia"/>
          <w:sz w:val="30"/>
          <w:szCs w:val="30"/>
          <w:highlight w:val="none"/>
          <w:lang w:val="en-US" w:eastAsia="zh-CN"/>
        </w:rPr>
        <w:t>编制</w:t>
      </w:r>
      <w:r>
        <w:rPr>
          <w:rFonts w:hint="eastAsia" w:ascii="Times New Roman" w:eastAsia="仿宋"/>
          <w:sz w:val="30"/>
          <w:szCs w:val="30"/>
          <w:highlight w:val="none"/>
          <w:lang w:val="en-US" w:eastAsia="zh-CN"/>
        </w:rPr>
        <w:t>的有关政策措施、标准，出版的书籍或教材，培训的人才、建立的信息平台等。同时对这些成果的绩效进行总结。</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sz w:val="30"/>
          <w:szCs w:val="30"/>
          <w:highlight w:val="none"/>
          <w:lang w:val="en-US" w:eastAsia="zh-CN"/>
        </w:rPr>
      </w:pPr>
      <w:r>
        <w:rPr>
          <w:rFonts w:hint="eastAsia" w:ascii="Times New Roman" w:eastAsia="仿宋"/>
          <w:sz w:val="30"/>
          <w:szCs w:val="30"/>
          <w:highlight w:val="none"/>
          <w:lang w:val="en-US" w:eastAsia="zh-CN"/>
        </w:rPr>
        <w:t>4.项目实施与成果总结。按阶段介绍项目实施进度、阶段性成果和最终成果。分析影响项目实施的关键因素，包括项目准备、设计、项目管理、任何国内政策的变化等，以及项目的保障机制和项目管理执行情况。</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sz w:val="30"/>
          <w:szCs w:val="30"/>
          <w:highlight w:val="none"/>
          <w:lang w:val="en-US" w:eastAsia="zh-CN"/>
        </w:rPr>
      </w:pPr>
      <w:r>
        <w:rPr>
          <w:rFonts w:hint="eastAsia" w:ascii="Times New Roman" w:eastAsia="仿宋"/>
          <w:sz w:val="30"/>
          <w:szCs w:val="30"/>
          <w:highlight w:val="none"/>
          <w:lang w:val="en-US" w:eastAsia="zh-CN"/>
        </w:rPr>
        <w:t>5.项目成效分析。总结分析项目实施成效，评估项目成果对实现全球环境基金项目总体目标的贡献，以及为行业发展带来的积极影响与促进作用。</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highlight w:val="none"/>
          <w:lang w:val="en-US" w:eastAsia="zh-CN" w:bidi="ar-SA"/>
        </w:rPr>
        <w:t>（</w:t>
      </w:r>
      <w:r>
        <w:rPr>
          <w:rFonts w:hint="eastAsia" w:ascii="仿宋" w:hAnsi="仿宋" w:cs="仿宋"/>
          <w:kern w:val="0"/>
          <w:sz w:val="30"/>
          <w:szCs w:val="30"/>
          <w:highlight w:val="none"/>
          <w:lang w:val="en-US" w:eastAsia="zh-CN" w:bidi="ar-SA"/>
        </w:rPr>
        <w:t>三</w:t>
      </w:r>
      <w:r>
        <w:rPr>
          <w:rFonts w:hint="eastAsia" w:ascii="仿宋" w:hAnsi="仿宋" w:eastAsia="仿宋" w:cs="仿宋"/>
          <w:kern w:val="0"/>
          <w:sz w:val="30"/>
          <w:szCs w:val="30"/>
          <w:highlight w:val="none"/>
          <w:lang w:val="en-US" w:eastAsia="zh-CN" w:bidi="ar-SA"/>
        </w:rPr>
        <w:t>）编写报告过</w:t>
      </w:r>
      <w:r>
        <w:rPr>
          <w:rFonts w:hint="eastAsia" w:ascii="仿宋" w:hAnsi="仿宋" w:eastAsia="仿宋" w:cs="仿宋"/>
          <w:kern w:val="0"/>
          <w:sz w:val="30"/>
          <w:szCs w:val="30"/>
          <w:lang w:val="en-US" w:eastAsia="zh-CN" w:bidi="ar-SA"/>
        </w:rPr>
        <w:t>程中，项目办向咨询机构提供完成报告所需相关资料、数据，确保咨询机构能够与子项目承担单位等相关方进行沟通，为咨询机构完成报告提供必要的行政支持。咨询机构全面了解本项目情况后，完成符合项目办要求的</w:t>
      </w:r>
      <w:r>
        <w:rPr>
          <w:rFonts w:hint="eastAsia" w:ascii="仿宋" w:hAnsi="仿宋" w:cs="仿宋"/>
          <w:kern w:val="0"/>
          <w:sz w:val="30"/>
          <w:szCs w:val="30"/>
          <w:lang w:val="en-US" w:eastAsia="zh-CN" w:bidi="ar-SA"/>
        </w:rPr>
        <w:t>总结与评估报告</w:t>
      </w:r>
      <w:r>
        <w:rPr>
          <w:rFonts w:hint="eastAsia" w:ascii="仿宋" w:hAnsi="仿宋" w:eastAsia="仿宋" w:cs="仿宋"/>
          <w:kern w:val="0"/>
          <w:sz w:val="30"/>
          <w:szCs w:val="30"/>
          <w:lang w:val="en-US" w:eastAsia="zh-CN" w:bidi="ar-SA"/>
        </w:rPr>
        <w:t>。</w:t>
      </w: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outlineLvl w:val="9"/>
        <w:rPr>
          <w:rFonts w:hint="eastAsia" w:ascii="黑体" w:hAnsi="黑体" w:eastAsia="黑体" w:cs="黑体"/>
          <w:b/>
          <w:sz w:val="30"/>
          <w:szCs w:val="30"/>
          <w:lang w:eastAsia="zh-CN"/>
        </w:rPr>
      </w:pPr>
      <w:r>
        <w:rPr>
          <w:rFonts w:hint="eastAsia" w:ascii="黑体" w:hAnsi="黑体" w:eastAsia="黑体" w:cs="黑体"/>
          <w:b/>
          <w:sz w:val="30"/>
          <w:szCs w:val="30"/>
          <w:lang w:eastAsia="zh-CN"/>
        </w:rPr>
        <w:t>四、预期产出和工作时间表</w:t>
      </w:r>
    </w:p>
    <w:p>
      <w:pPr>
        <w:keepNext w:val="0"/>
        <w:keepLines w:val="0"/>
        <w:pageBreakBefore w:val="0"/>
        <w:tabs>
          <w:tab w:val="left" w:pos="-720"/>
        </w:tabs>
        <w:suppressAutoHyphens/>
        <w:kinsoku/>
        <w:wordWrap/>
        <w:topLinePunct w:val="0"/>
        <w:bidi w:val="0"/>
        <w:adjustRightInd w:val="0"/>
        <w:snapToGrid w:val="0"/>
        <w:spacing w:line="360" w:lineRule="auto"/>
        <w:ind w:firstLine="600" w:firstLineChars="200"/>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（一）服务开始</w:t>
      </w:r>
      <w:r>
        <w:rPr>
          <w:rFonts w:hint="eastAsia" w:ascii="仿宋" w:hAnsi="仿宋" w:cs="仿宋"/>
          <w:sz w:val="30"/>
          <w:szCs w:val="30"/>
          <w:lang w:val="en-US" w:eastAsia="zh-CN"/>
        </w:rPr>
        <w:t>1个月</w:t>
      </w:r>
      <w:r>
        <w:rPr>
          <w:rFonts w:hint="eastAsia" w:ascii="仿宋" w:hAnsi="仿宋" w:eastAsia="仿宋" w:cs="仿宋"/>
          <w:sz w:val="30"/>
          <w:szCs w:val="30"/>
          <w:lang w:val="en-US" w:eastAsia="zh-CN"/>
        </w:rPr>
        <w:t>内，</w:t>
      </w:r>
      <w:r>
        <w:rPr>
          <w:rFonts w:hint="eastAsia" w:ascii="仿宋" w:hAnsi="仿宋" w:cs="仿宋"/>
          <w:sz w:val="30"/>
          <w:szCs w:val="30"/>
          <w:lang w:val="en-US" w:eastAsia="zh-CN"/>
        </w:rPr>
        <w:t>搜集项目资料，</w:t>
      </w:r>
      <w:r>
        <w:rPr>
          <w:rFonts w:hint="eastAsia" w:ascii="仿宋" w:hAnsi="仿宋" w:eastAsia="仿宋" w:cs="仿宋"/>
          <w:sz w:val="30"/>
          <w:szCs w:val="30"/>
          <w:lang w:eastAsia="zh-CN"/>
        </w:rPr>
        <w:t>制定</w:t>
      </w:r>
      <w:r>
        <w:rPr>
          <w:rFonts w:hint="eastAsia" w:ascii="仿宋" w:hAnsi="仿宋" w:cs="仿宋"/>
          <w:sz w:val="30"/>
          <w:szCs w:val="30"/>
          <w:lang w:eastAsia="zh-CN"/>
        </w:rPr>
        <w:t>报告</w:t>
      </w:r>
      <w:r>
        <w:rPr>
          <w:rFonts w:hint="eastAsia" w:ascii="仿宋" w:hAnsi="仿宋" w:eastAsia="仿宋" w:cs="仿宋"/>
          <w:sz w:val="30"/>
          <w:szCs w:val="30"/>
          <w:lang w:eastAsia="zh-CN"/>
        </w:rPr>
        <w:t>大纲；</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（二）服务开始</w:t>
      </w:r>
      <w:r>
        <w:rPr>
          <w:rFonts w:hint="eastAsia" w:ascii="仿宋" w:hAnsi="仿宋" w:cs="仿宋"/>
          <w:sz w:val="30"/>
          <w:szCs w:val="30"/>
          <w:lang w:val="en-US" w:eastAsia="zh-CN"/>
        </w:rPr>
        <w:t>2</w:t>
      </w:r>
      <w:r>
        <w:rPr>
          <w:rFonts w:hint="eastAsia" w:ascii="仿宋" w:hAnsi="仿宋" w:eastAsia="仿宋" w:cs="仿宋"/>
          <w:sz w:val="30"/>
          <w:szCs w:val="30"/>
          <w:lang w:eastAsia="zh-CN"/>
        </w:rPr>
        <w:t>个月内，提交报告初稿；</w:t>
      </w:r>
    </w:p>
    <w:p>
      <w:pPr>
        <w:keepNext w:val="0"/>
        <w:keepLines w:val="0"/>
        <w:pageBreakBefore w:val="0"/>
        <w:kinsoku/>
        <w:wordWrap/>
        <w:topLinePunct w:val="0"/>
        <w:bidi w:val="0"/>
        <w:adjustRightInd w:val="0"/>
        <w:snapToGrid w:val="0"/>
        <w:spacing w:line="360" w:lineRule="auto"/>
        <w:ind w:firstLine="600" w:firstLineChars="200"/>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（三）服务开始</w:t>
      </w:r>
      <w:r>
        <w:rPr>
          <w:rFonts w:hint="eastAsia" w:ascii="仿宋" w:hAnsi="仿宋" w:cs="仿宋"/>
          <w:sz w:val="30"/>
          <w:szCs w:val="30"/>
          <w:lang w:val="en-US" w:eastAsia="zh-CN"/>
        </w:rPr>
        <w:t>4</w:t>
      </w:r>
      <w:r>
        <w:rPr>
          <w:rFonts w:hint="eastAsia" w:ascii="仿宋" w:hAnsi="仿宋" w:eastAsia="仿宋" w:cs="仿宋"/>
          <w:sz w:val="30"/>
          <w:szCs w:val="30"/>
          <w:lang w:eastAsia="zh-CN"/>
        </w:rPr>
        <w:t>个月内，按要求对初稿进行修改，完成报告终稿。</w:t>
      </w: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outlineLvl w:val="9"/>
        <w:rPr>
          <w:rFonts w:hint="eastAsia" w:ascii="黑体" w:hAnsi="黑体" w:eastAsia="黑体" w:cs="黑体"/>
          <w:b/>
          <w:sz w:val="30"/>
          <w:szCs w:val="30"/>
          <w:lang w:eastAsia="zh-CN"/>
        </w:rPr>
      </w:pPr>
      <w:r>
        <w:rPr>
          <w:rFonts w:hint="eastAsia" w:ascii="黑体" w:hAnsi="黑体" w:eastAsia="黑体" w:cs="黑体"/>
          <w:b/>
          <w:sz w:val="30"/>
          <w:szCs w:val="30"/>
          <w:lang w:eastAsia="zh-CN"/>
        </w:rPr>
        <w:t>五、</w:t>
      </w:r>
      <w:r>
        <w:rPr>
          <w:rFonts w:hint="eastAsia" w:ascii="黑体" w:hAnsi="黑体" w:eastAsia="黑体" w:cs="黑体"/>
          <w:b/>
          <w:sz w:val="30"/>
          <w:szCs w:val="30"/>
          <w:lang w:val="en-US" w:eastAsia="zh-CN"/>
        </w:rPr>
        <w:t>资质</w:t>
      </w:r>
      <w:r>
        <w:rPr>
          <w:rFonts w:hint="eastAsia" w:ascii="黑体" w:hAnsi="黑体" w:eastAsia="黑体" w:cs="黑体"/>
          <w:b/>
          <w:sz w:val="30"/>
          <w:szCs w:val="30"/>
          <w:lang w:eastAsia="zh-CN"/>
        </w:rPr>
        <w:t>要求</w:t>
      </w:r>
    </w:p>
    <w:p>
      <w:pPr>
        <w:pStyle w:val="7"/>
        <w:keepNext w:val="0"/>
        <w:keepLines w:val="0"/>
        <w:pageBreakBefore w:val="0"/>
        <w:widowControl/>
        <w:kinsoku/>
        <w:wordWrap/>
        <w:overflowPunct w:val="0"/>
        <w:topLinePunct w:val="0"/>
        <w:autoSpaceDE w:val="0"/>
        <w:autoSpaceDN w:val="0"/>
        <w:bidi w:val="0"/>
        <w:adjustRightInd w:val="0"/>
        <w:snapToGrid w:val="0"/>
        <w:spacing w:after="0" w:afterLines="0" w:line="360" w:lineRule="auto"/>
        <w:ind w:left="0" w:leftChars="0" w:firstLine="600" w:firstLineChars="200"/>
        <w:textAlignment w:val="baseline"/>
        <w:outlineLvl w:val="9"/>
        <w:rPr>
          <w:rFonts w:hint="eastAsia" w:ascii="仿宋" w:hAnsi="仿宋" w:eastAsia="仿宋" w:cs="仿宋"/>
          <w:iCs/>
          <w:sz w:val="30"/>
          <w:szCs w:val="30"/>
          <w:lang w:eastAsia="zh-CN"/>
        </w:rPr>
      </w:pPr>
      <w:r>
        <w:rPr>
          <w:rFonts w:hint="eastAsia" w:ascii="仿宋" w:hAnsi="仿宋" w:eastAsia="仿宋" w:cs="仿宋"/>
          <w:iCs/>
          <w:sz w:val="30"/>
          <w:szCs w:val="30"/>
          <w:lang w:eastAsia="zh-CN"/>
        </w:rPr>
        <w:t>（一）具有独立承担民事责任的能力，具有良好的商业信誉和健全的财务会计制度，具备履行合同所必需的设备和专业技术能力；</w:t>
      </w:r>
    </w:p>
    <w:p>
      <w:pPr>
        <w:pStyle w:val="7"/>
        <w:keepNext w:val="0"/>
        <w:keepLines w:val="0"/>
        <w:pageBreakBefore w:val="0"/>
        <w:widowControl/>
        <w:kinsoku/>
        <w:wordWrap/>
        <w:overflowPunct w:val="0"/>
        <w:topLinePunct w:val="0"/>
        <w:autoSpaceDE w:val="0"/>
        <w:autoSpaceDN w:val="0"/>
        <w:bidi w:val="0"/>
        <w:adjustRightInd w:val="0"/>
        <w:snapToGrid w:val="0"/>
        <w:spacing w:after="0" w:afterLines="0" w:line="360" w:lineRule="auto"/>
        <w:ind w:left="0" w:leftChars="0" w:firstLine="600" w:firstLineChars="200"/>
        <w:textAlignment w:val="baseline"/>
        <w:outlineLvl w:val="9"/>
        <w:rPr>
          <w:rFonts w:hint="eastAsia" w:ascii="仿宋" w:hAnsi="仿宋" w:eastAsia="仿宋" w:cs="仿宋"/>
          <w:iCs/>
          <w:sz w:val="30"/>
          <w:szCs w:val="30"/>
          <w:lang w:eastAsia="zh-CN"/>
        </w:rPr>
      </w:pPr>
      <w:r>
        <w:rPr>
          <w:rFonts w:hint="eastAsia" w:ascii="仿宋" w:hAnsi="仿宋" w:eastAsia="仿宋" w:cs="仿宋"/>
          <w:iCs/>
          <w:sz w:val="30"/>
          <w:szCs w:val="30"/>
          <w:lang w:eastAsia="zh-CN"/>
        </w:rPr>
        <w:t>（二）熟悉项目管理、项目评估等工作，是</w:t>
      </w:r>
      <w:r>
        <w:rPr>
          <w:rFonts w:hint="eastAsia" w:ascii="仿宋" w:hAnsi="仿宋" w:eastAsia="仿宋" w:cs="仿宋"/>
          <w:iCs/>
          <w:sz w:val="30"/>
          <w:szCs w:val="30"/>
          <w:highlight w:val="none"/>
          <w:lang w:eastAsia="zh-CN"/>
        </w:rPr>
        <w:t>否具备国际组织项目</w:t>
      </w:r>
      <w:r>
        <w:rPr>
          <w:rFonts w:hint="eastAsia" w:ascii="仿宋" w:hAnsi="仿宋" w:cs="仿宋"/>
          <w:iCs/>
          <w:sz w:val="30"/>
          <w:szCs w:val="30"/>
          <w:highlight w:val="none"/>
          <w:lang w:eastAsia="zh-CN"/>
        </w:rPr>
        <w:t>总结与评估报告编写和</w:t>
      </w:r>
      <w:r>
        <w:rPr>
          <w:rFonts w:hint="eastAsia" w:ascii="仿宋" w:hAnsi="仿宋" w:eastAsia="仿宋" w:cs="仿宋"/>
          <w:iCs/>
          <w:sz w:val="30"/>
          <w:szCs w:val="30"/>
          <w:highlight w:val="none"/>
          <w:lang w:eastAsia="zh-CN"/>
        </w:rPr>
        <w:t>绩效评价工作经验将是重要参考条件；</w:t>
      </w:r>
    </w:p>
    <w:p>
      <w:pPr>
        <w:pStyle w:val="7"/>
        <w:keepNext w:val="0"/>
        <w:keepLines w:val="0"/>
        <w:pageBreakBefore w:val="0"/>
        <w:widowControl/>
        <w:kinsoku/>
        <w:wordWrap/>
        <w:overflowPunct w:val="0"/>
        <w:topLinePunct w:val="0"/>
        <w:autoSpaceDE w:val="0"/>
        <w:autoSpaceDN w:val="0"/>
        <w:bidi w:val="0"/>
        <w:adjustRightInd w:val="0"/>
        <w:snapToGrid w:val="0"/>
        <w:spacing w:after="0" w:afterLines="0" w:line="360" w:lineRule="auto"/>
        <w:ind w:left="0" w:leftChars="0" w:firstLine="600" w:firstLineChars="200"/>
        <w:textAlignment w:val="baseline"/>
        <w:outlineLvl w:val="9"/>
        <w:rPr>
          <w:rFonts w:hint="eastAsia" w:ascii="仿宋" w:hAnsi="仿宋" w:eastAsia="仿宋" w:cs="仿宋"/>
          <w:iCs/>
          <w:sz w:val="30"/>
          <w:szCs w:val="30"/>
          <w:lang w:eastAsia="zh-CN"/>
        </w:rPr>
      </w:pPr>
      <w:r>
        <w:rPr>
          <w:rFonts w:hint="eastAsia" w:ascii="仿宋" w:hAnsi="仿宋" w:eastAsia="仿宋" w:cs="仿宋"/>
          <w:iCs/>
          <w:sz w:val="30"/>
          <w:szCs w:val="30"/>
          <w:lang w:eastAsia="zh-CN"/>
        </w:rPr>
        <w:t>（三）咨询机构团队负责人应具备5年以上国际</w:t>
      </w:r>
      <w:r>
        <w:rPr>
          <w:rFonts w:hint="eastAsia" w:ascii="仿宋" w:hAnsi="仿宋" w:cs="仿宋"/>
          <w:iCs/>
          <w:sz w:val="30"/>
          <w:szCs w:val="30"/>
          <w:lang w:eastAsia="zh-CN"/>
        </w:rPr>
        <w:t>合作</w:t>
      </w:r>
      <w:r>
        <w:rPr>
          <w:rFonts w:hint="eastAsia" w:ascii="仿宋" w:hAnsi="仿宋" w:eastAsia="仿宋" w:cs="仿宋"/>
          <w:iCs/>
          <w:sz w:val="30"/>
          <w:szCs w:val="30"/>
          <w:lang w:eastAsia="zh-CN"/>
        </w:rPr>
        <w:t xml:space="preserve">项目工作经验，并承担过项目管理、项目评估等工作； </w:t>
      </w:r>
    </w:p>
    <w:p>
      <w:pPr>
        <w:pStyle w:val="7"/>
        <w:keepNext w:val="0"/>
        <w:keepLines w:val="0"/>
        <w:pageBreakBefore w:val="0"/>
        <w:widowControl/>
        <w:kinsoku/>
        <w:wordWrap/>
        <w:overflowPunct w:val="0"/>
        <w:topLinePunct w:val="0"/>
        <w:autoSpaceDE w:val="0"/>
        <w:autoSpaceDN w:val="0"/>
        <w:bidi w:val="0"/>
        <w:adjustRightInd w:val="0"/>
        <w:snapToGrid w:val="0"/>
        <w:spacing w:after="0" w:afterLines="0" w:line="360" w:lineRule="auto"/>
        <w:ind w:left="0" w:leftChars="0" w:firstLine="600" w:firstLineChars="200"/>
        <w:textAlignment w:val="baseline"/>
        <w:outlineLvl w:val="9"/>
      </w:pPr>
      <w:r>
        <w:rPr>
          <w:rFonts w:hint="eastAsia" w:ascii="仿宋" w:hAnsi="仿宋" w:eastAsia="仿宋" w:cs="仿宋"/>
          <w:iCs/>
          <w:sz w:val="30"/>
          <w:szCs w:val="30"/>
          <w:lang w:eastAsia="zh-CN"/>
        </w:rPr>
        <w:t>（四）咨询机构团队具备良好的中、英文能力。</w:t>
      </w:r>
    </w:p>
    <w:p/>
    <w:p/>
    <w:sectPr>
      <w:pgSz w:w="11906" w:h="16838"/>
      <w:pgMar w:top="1440" w:right="1800" w:bottom="1440" w:left="1800"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10F56FAE"/>
    <w:rsid w:val="72863C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文本缩进 21"/>
    <w:qFormat/>
    <w:uiPriority w:val="0"/>
    <w:pPr>
      <w:widowControl w:val="0"/>
      <w:spacing w:after="120" w:line="480" w:lineRule="auto"/>
      <w:ind w:left="420" w:leftChars="200" w:firstLine="200" w:firstLineChars="200"/>
      <w:jc w:val="both"/>
    </w:pPr>
    <w:rPr>
      <w:rFonts w:ascii="Times New Roman" w:hAnsi="Times New Roman" w:eastAsia="仿宋" w:cstheme="minorBidi"/>
      <w:kern w:val="2"/>
      <w:sz w:val="32"/>
      <w:szCs w:val="22"/>
      <w:lang w:val="en-US" w:eastAsia="zh-CN" w:bidi="ar-SA"/>
    </w:rPr>
  </w:style>
  <w:style w:type="paragraph" w:styleId="3">
    <w:name w:val="footer"/>
    <w:unhideWhenUsed/>
    <w:qFormat/>
    <w:uiPriority w:val="99"/>
    <w:pPr>
      <w:widowControl w:val="0"/>
      <w:tabs>
        <w:tab w:val="center" w:pos="4153"/>
        <w:tab w:val="right" w:pos="8306"/>
      </w:tabs>
      <w:snapToGrid w:val="0"/>
      <w:spacing w:line="360" w:lineRule="auto"/>
      <w:ind w:firstLine="200" w:firstLineChars="200"/>
      <w:jc w:val="left"/>
    </w:pPr>
    <w:rPr>
      <w:rFonts w:ascii="Times New Roman" w:hAnsi="Times New Roman" w:eastAsia="仿宋" w:cstheme="minorBidi"/>
      <w:kern w:val="2"/>
      <w:sz w:val="18"/>
      <w:szCs w:val="18"/>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spacing w:line="360" w:lineRule="auto"/>
      <w:ind w:firstLine="200" w:firstLineChars="200"/>
      <w:jc w:val="center"/>
    </w:pPr>
    <w:rPr>
      <w:rFonts w:ascii="Times New Roman" w:hAnsi="Times New Roman" w:eastAsia="仿宋" w:cstheme="minorBidi"/>
      <w:kern w:val="2"/>
      <w:sz w:val="18"/>
      <w:szCs w:val="18"/>
      <w:lang w:val="en-US" w:eastAsia="zh-CN" w:bidi="ar-SA"/>
    </w:rPr>
  </w:style>
  <w:style w:type="paragraph" w:customStyle="1" w:styleId="7">
    <w:name w:val="Body Text Indent 21"/>
    <w:qFormat/>
    <w:uiPriority w:val="0"/>
    <w:pPr>
      <w:widowControl w:val="0"/>
      <w:spacing w:after="120" w:afterLines="0" w:line="480" w:lineRule="auto"/>
      <w:ind w:left="200" w:leftChars="200" w:firstLine="200" w:firstLineChars="200"/>
      <w:jc w:val="both"/>
    </w:pPr>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yanglinyi</dc:creator>
  <cp:lastModifiedBy>刘晓霞</cp:lastModifiedBy>
  <dcterms:modified xsi:type="dcterms:W3CDTF">2022-10-11T01:49:53Z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ICV">
    <vt:lpwstr>F4BE0778FD104B9A8A220D67BF0C99EC</vt:lpwstr>
  </property>
</Properties>
</file>